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6" w:rsidRPr="00D521A4" w:rsidRDefault="00FD22E6" w:rsidP="00FD22E6">
      <w:pPr>
        <w:rPr>
          <w:b/>
          <w:bCs/>
          <w:sz w:val="28"/>
          <w:szCs w:val="28"/>
        </w:rPr>
      </w:pPr>
      <w:r w:rsidRPr="00D521A4">
        <w:rPr>
          <w:b/>
          <w:bCs/>
          <w:sz w:val="28"/>
          <w:szCs w:val="28"/>
        </w:rPr>
        <w:t>Introduction</w:t>
      </w:r>
    </w:p>
    <w:p w:rsidR="00C928D2" w:rsidRDefault="00C928D2" w:rsidP="00FD22E6">
      <w:pPr>
        <w:rPr>
          <w:sz w:val="28"/>
          <w:szCs w:val="28"/>
        </w:rPr>
      </w:pPr>
      <w:r>
        <w:rPr>
          <w:sz w:val="28"/>
          <w:szCs w:val="28"/>
        </w:rPr>
        <w:t>Funding from the Open University’s SCORE Fellowship Programme enabled these test OERs to be produced. The aim of the OERs is to encourage PGRs to self-assess their skills base at the start of candidature, but to come from a point of knowledge and understanding regarding a) the skills, and b) the PhD.</w:t>
      </w:r>
    </w:p>
    <w:p w:rsidR="00C928D2" w:rsidRDefault="00C928D2" w:rsidP="00FD22E6">
      <w:pPr>
        <w:rPr>
          <w:sz w:val="28"/>
          <w:szCs w:val="28"/>
        </w:rPr>
      </w:pPr>
    </w:p>
    <w:p w:rsidR="00083155" w:rsidRPr="004E5BFF" w:rsidRDefault="00FD22E6" w:rsidP="00FD22E6">
      <w:pPr>
        <w:rPr>
          <w:sz w:val="28"/>
          <w:szCs w:val="28"/>
        </w:rPr>
      </w:pPr>
      <w:r>
        <w:rPr>
          <w:sz w:val="28"/>
          <w:szCs w:val="28"/>
        </w:rPr>
        <w:t>Please read the following paragraphs</w:t>
      </w:r>
    </w:p>
    <w:p w:rsidR="00083155" w:rsidRDefault="00083155"/>
    <w:tbl>
      <w:tblPr>
        <w:tblStyle w:val="TableGrid"/>
        <w:tblW w:w="0" w:type="auto"/>
        <w:tblLook w:val="04A0" w:firstRow="1" w:lastRow="0" w:firstColumn="1" w:lastColumn="0" w:noHBand="0" w:noVBand="1"/>
      </w:tblPr>
      <w:tblGrid>
        <w:gridCol w:w="9242"/>
      </w:tblGrid>
      <w:tr w:rsidR="00083155" w:rsidTr="00083155">
        <w:tc>
          <w:tcPr>
            <w:tcW w:w="9242" w:type="dxa"/>
          </w:tcPr>
          <w:p w:rsidR="00C928D2" w:rsidRDefault="00083155" w:rsidP="00C928D2">
            <w:pPr>
              <w:pStyle w:val="ListParagraph"/>
              <w:rPr>
                <w:b/>
                <w:bCs/>
                <w:sz w:val="24"/>
                <w:szCs w:val="24"/>
              </w:rPr>
            </w:pPr>
            <w:r w:rsidRPr="00ED6DF4">
              <w:rPr>
                <w:b/>
                <w:bCs/>
                <w:sz w:val="24"/>
                <w:szCs w:val="24"/>
              </w:rPr>
              <w:t>The PhD forms the starting and connection point for each of the activities</w:t>
            </w:r>
            <w:r w:rsidR="00C928D2">
              <w:rPr>
                <w:b/>
                <w:bCs/>
                <w:sz w:val="24"/>
                <w:szCs w:val="24"/>
              </w:rPr>
              <w:t xml:space="preserve"> created:</w:t>
            </w:r>
          </w:p>
          <w:p w:rsidR="00783C20" w:rsidRDefault="00783C20" w:rsidP="00C928D2">
            <w:pPr>
              <w:pStyle w:val="ListParagraph"/>
              <w:rPr>
                <w:b/>
                <w:bCs/>
                <w:sz w:val="24"/>
                <w:szCs w:val="24"/>
              </w:rPr>
            </w:pPr>
          </w:p>
          <w:p w:rsidR="00C928D2" w:rsidRPr="006919E8" w:rsidRDefault="00C928D2" w:rsidP="00C928D2">
            <w:pPr>
              <w:pStyle w:val="ListParagraph"/>
              <w:numPr>
                <w:ilvl w:val="0"/>
                <w:numId w:val="5"/>
              </w:numPr>
            </w:pPr>
            <w:r w:rsidRPr="006919E8">
              <w:rPr>
                <w:sz w:val="24"/>
                <w:szCs w:val="24"/>
              </w:rPr>
              <w:t>Cognitive Ability I and II,</w:t>
            </w:r>
          </w:p>
          <w:p w:rsidR="00C928D2" w:rsidRPr="006919E8" w:rsidRDefault="00C928D2" w:rsidP="00C928D2">
            <w:pPr>
              <w:pStyle w:val="ListParagraph"/>
              <w:numPr>
                <w:ilvl w:val="0"/>
                <w:numId w:val="5"/>
              </w:numPr>
            </w:pPr>
            <w:r w:rsidRPr="006919E8">
              <w:rPr>
                <w:sz w:val="24"/>
                <w:szCs w:val="24"/>
              </w:rPr>
              <w:t>Self-Management I and II,</w:t>
            </w:r>
          </w:p>
          <w:p w:rsidR="00C928D2" w:rsidRPr="006919E8" w:rsidRDefault="00C928D2" w:rsidP="00C928D2">
            <w:pPr>
              <w:pStyle w:val="ListParagraph"/>
              <w:numPr>
                <w:ilvl w:val="0"/>
                <w:numId w:val="5"/>
              </w:numPr>
            </w:pPr>
            <w:r w:rsidRPr="006919E8">
              <w:rPr>
                <w:sz w:val="24"/>
                <w:szCs w:val="24"/>
              </w:rPr>
              <w:t xml:space="preserve">Research Management </w:t>
            </w:r>
            <w:r w:rsidR="006919E8" w:rsidRPr="006919E8">
              <w:rPr>
                <w:sz w:val="24"/>
                <w:szCs w:val="24"/>
              </w:rPr>
              <w:t>I and II,</w:t>
            </w:r>
          </w:p>
          <w:p w:rsidR="006919E8" w:rsidRPr="006919E8" w:rsidRDefault="00C928D2" w:rsidP="00C928D2">
            <w:pPr>
              <w:pStyle w:val="ListParagraph"/>
              <w:numPr>
                <w:ilvl w:val="0"/>
                <w:numId w:val="5"/>
              </w:numPr>
            </w:pPr>
            <w:r w:rsidRPr="006919E8">
              <w:rPr>
                <w:sz w:val="24"/>
                <w:szCs w:val="24"/>
              </w:rPr>
              <w:t>Communication I and II</w:t>
            </w:r>
            <w:r w:rsidR="006919E8" w:rsidRPr="006919E8">
              <w:rPr>
                <w:sz w:val="24"/>
                <w:szCs w:val="24"/>
              </w:rPr>
              <w:t xml:space="preserve">, and a </w:t>
            </w:r>
          </w:p>
          <w:p w:rsidR="00083155" w:rsidRPr="006919E8" w:rsidRDefault="006919E8" w:rsidP="00C928D2">
            <w:pPr>
              <w:pStyle w:val="ListParagraph"/>
              <w:numPr>
                <w:ilvl w:val="0"/>
                <w:numId w:val="5"/>
              </w:numPr>
            </w:pPr>
            <w:r w:rsidRPr="006919E8">
              <w:rPr>
                <w:sz w:val="24"/>
                <w:szCs w:val="24"/>
              </w:rPr>
              <w:t>Cumulative Self-Assessment</w:t>
            </w:r>
            <w:r w:rsidR="00083155" w:rsidRPr="006919E8">
              <w:rPr>
                <w:sz w:val="24"/>
                <w:szCs w:val="24"/>
              </w:rPr>
              <w:t xml:space="preserve">. </w:t>
            </w:r>
          </w:p>
          <w:p w:rsidR="006919E8" w:rsidRDefault="006919E8" w:rsidP="006919E8">
            <w:pPr>
              <w:pStyle w:val="ListParagraph"/>
              <w:rPr>
                <w:sz w:val="24"/>
                <w:szCs w:val="24"/>
              </w:rPr>
            </w:pPr>
          </w:p>
          <w:p w:rsidR="00083155" w:rsidRDefault="00083155" w:rsidP="006919E8">
            <w:pPr>
              <w:pStyle w:val="ListParagraph"/>
              <w:rPr>
                <w:sz w:val="24"/>
                <w:szCs w:val="24"/>
              </w:rPr>
            </w:pPr>
            <w:r>
              <w:rPr>
                <w:sz w:val="24"/>
                <w:szCs w:val="24"/>
              </w:rPr>
              <w:t>The exercises all focus on different aspects of the PhD; some are designed to raise awareness of certain problems, others focus on ways to solve problems and manage situations</w:t>
            </w:r>
            <w:r w:rsidR="006919E8">
              <w:rPr>
                <w:sz w:val="24"/>
                <w:szCs w:val="24"/>
              </w:rPr>
              <w:t>;</w:t>
            </w:r>
            <w:r>
              <w:rPr>
                <w:sz w:val="24"/>
                <w:szCs w:val="24"/>
              </w:rPr>
              <w:t xml:space="preserve"> others require you to think about the context of specific requirements, how to communicate your project, what is appropriate for specific audiences and how can you target your activities in order to reap the maximum benefit. In short, these exercises are centred </w:t>
            </w:r>
            <w:proofErr w:type="gramStart"/>
            <w:r>
              <w:rPr>
                <w:sz w:val="24"/>
                <w:szCs w:val="24"/>
              </w:rPr>
              <w:t>around</w:t>
            </w:r>
            <w:proofErr w:type="gramEnd"/>
            <w:r>
              <w:rPr>
                <w:sz w:val="24"/>
                <w:szCs w:val="24"/>
              </w:rPr>
              <w:t xml:space="preserve"> the question ‘what do I need to do when, for whom, and how’.</w:t>
            </w:r>
          </w:p>
          <w:p w:rsidR="00083155" w:rsidRDefault="00083155" w:rsidP="00083155">
            <w:pPr>
              <w:pStyle w:val="ListParagraph"/>
              <w:rPr>
                <w:sz w:val="24"/>
                <w:szCs w:val="24"/>
              </w:rPr>
            </w:pPr>
          </w:p>
          <w:p w:rsidR="006919E8" w:rsidRDefault="00083155" w:rsidP="006919E8">
            <w:pPr>
              <w:pStyle w:val="ListParagraph"/>
              <w:rPr>
                <w:sz w:val="24"/>
                <w:szCs w:val="24"/>
              </w:rPr>
            </w:pPr>
            <w:r>
              <w:rPr>
                <w:sz w:val="24"/>
                <w:szCs w:val="24"/>
              </w:rPr>
              <w:t xml:space="preserve">The skills required to complete the exercises are interrelated and they all </w:t>
            </w:r>
            <w:r w:rsidR="006919E8">
              <w:rPr>
                <w:sz w:val="24"/>
                <w:szCs w:val="24"/>
              </w:rPr>
              <w:t>stem from</w:t>
            </w:r>
            <w:r>
              <w:rPr>
                <w:sz w:val="24"/>
                <w:szCs w:val="24"/>
              </w:rPr>
              <w:t xml:space="preserve"> the R</w:t>
            </w:r>
            <w:r w:rsidR="008F2AEE">
              <w:rPr>
                <w:sz w:val="24"/>
                <w:szCs w:val="24"/>
              </w:rPr>
              <w:t xml:space="preserve">esearcher </w:t>
            </w:r>
            <w:r>
              <w:rPr>
                <w:sz w:val="24"/>
                <w:szCs w:val="24"/>
              </w:rPr>
              <w:t>D</w:t>
            </w:r>
            <w:r w:rsidR="008F2AEE">
              <w:rPr>
                <w:sz w:val="24"/>
                <w:szCs w:val="24"/>
              </w:rPr>
              <w:t xml:space="preserve">evelopment </w:t>
            </w:r>
            <w:r>
              <w:rPr>
                <w:sz w:val="24"/>
                <w:szCs w:val="24"/>
              </w:rPr>
              <w:t>F</w:t>
            </w:r>
            <w:r w:rsidR="008F2AEE">
              <w:rPr>
                <w:sz w:val="24"/>
                <w:szCs w:val="24"/>
              </w:rPr>
              <w:t>ramework</w:t>
            </w:r>
            <w:r>
              <w:rPr>
                <w:sz w:val="24"/>
                <w:szCs w:val="24"/>
              </w:rPr>
              <w:t xml:space="preserve"> </w:t>
            </w:r>
            <w:r w:rsidR="006919E8">
              <w:rPr>
                <w:sz w:val="24"/>
                <w:szCs w:val="24"/>
              </w:rPr>
              <w:t xml:space="preserve">(RDF) </w:t>
            </w:r>
            <w:r>
              <w:rPr>
                <w:sz w:val="24"/>
                <w:szCs w:val="24"/>
              </w:rPr>
              <w:t xml:space="preserve">developed by Vitae, which </w:t>
            </w:r>
            <w:r w:rsidR="006919E8">
              <w:rPr>
                <w:sz w:val="24"/>
                <w:szCs w:val="24"/>
              </w:rPr>
              <w:t>can</w:t>
            </w:r>
            <w:r>
              <w:rPr>
                <w:sz w:val="24"/>
                <w:szCs w:val="24"/>
              </w:rPr>
              <w:t xml:space="preserve"> be adapted to meet the specific training environment at </w:t>
            </w:r>
            <w:r w:rsidR="006919E8">
              <w:rPr>
                <w:sz w:val="24"/>
                <w:szCs w:val="24"/>
              </w:rPr>
              <w:t>your u</w:t>
            </w:r>
            <w:r>
              <w:rPr>
                <w:sz w:val="24"/>
                <w:szCs w:val="24"/>
              </w:rPr>
              <w:t>niversity.</w:t>
            </w:r>
            <w:r w:rsidR="008F2AEE">
              <w:rPr>
                <w:sz w:val="24"/>
                <w:szCs w:val="24"/>
              </w:rPr>
              <w:t xml:space="preserve"> The exercises are categorised according to the domains set out in the RDF: </w:t>
            </w:r>
          </w:p>
          <w:p w:rsidR="000311E0" w:rsidRDefault="000311E0" w:rsidP="006919E8">
            <w:pPr>
              <w:pStyle w:val="ListParagraph"/>
              <w:rPr>
                <w:sz w:val="24"/>
                <w:szCs w:val="24"/>
              </w:rPr>
            </w:pPr>
          </w:p>
          <w:p w:rsidR="006919E8" w:rsidRDefault="008F2AEE" w:rsidP="006919E8">
            <w:pPr>
              <w:pStyle w:val="ListParagraph"/>
              <w:rPr>
                <w:sz w:val="24"/>
                <w:szCs w:val="24"/>
              </w:rPr>
            </w:pPr>
            <w:r>
              <w:rPr>
                <w:sz w:val="24"/>
                <w:szCs w:val="24"/>
              </w:rPr>
              <w:t xml:space="preserve">A – Knowledge and Intellectual Abilities; </w:t>
            </w:r>
          </w:p>
          <w:p w:rsidR="006919E8" w:rsidRDefault="008F2AEE" w:rsidP="006919E8">
            <w:pPr>
              <w:pStyle w:val="ListParagraph"/>
              <w:rPr>
                <w:sz w:val="24"/>
                <w:szCs w:val="24"/>
              </w:rPr>
            </w:pPr>
            <w:r>
              <w:rPr>
                <w:sz w:val="24"/>
                <w:szCs w:val="24"/>
              </w:rPr>
              <w:t xml:space="preserve">B – Personal Effectiveness; </w:t>
            </w:r>
          </w:p>
          <w:p w:rsidR="006919E8" w:rsidRDefault="008F2AEE" w:rsidP="006919E8">
            <w:pPr>
              <w:pStyle w:val="ListParagraph"/>
              <w:rPr>
                <w:sz w:val="24"/>
                <w:szCs w:val="24"/>
              </w:rPr>
            </w:pPr>
            <w:r>
              <w:rPr>
                <w:sz w:val="24"/>
                <w:szCs w:val="24"/>
              </w:rPr>
              <w:t xml:space="preserve">C – Research Governance and Organisation; </w:t>
            </w:r>
          </w:p>
          <w:p w:rsidR="00083155" w:rsidRDefault="008F2AEE" w:rsidP="006919E8">
            <w:pPr>
              <w:pStyle w:val="ListParagraph"/>
              <w:rPr>
                <w:sz w:val="24"/>
                <w:szCs w:val="24"/>
              </w:rPr>
            </w:pPr>
            <w:r>
              <w:rPr>
                <w:sz w:val="24"/>
                <w:szCs w:val="24"/>
              </w:rPr>
              <w:t>D – Engagement, Influence and Impact.</w:t>
            </w:r>
          </w:p>
          <w:p w:rsidR="00083155" w:rsidRDefault="00083155" w:rsidP="00083155">
            <w:pPr>
              <w:pStyle w:val="ListParagraph"/>
              <w:rPr>
                <w:sz w:val="24"/>
                <w:szCs w:val="24"/>
              </w:rPr>
            </w:pPr>
          </w:p>
          <w:p w:rsidR="00083155" w:rsidRDefault="006919E8" w:rsidP="006919E8">
            <w:pPr>
              <w:pStyle w:val="ListParagraph"/>
              <w:rPr>
                <w:sz w:val="24"/>
                <w:szCs w:val="24"/>
              </w:rPr>
            </w:pPr>
            <w:r>
              <w:rPr>
                <w:sz w:val="24"/>
                <w:szCs w:val="24"/>
              </w:rPr>
              <w:t>T</w:t>
            </w:r>
            <w:r w:rsidR="00083155">
              <w:rPr>
                <w:sz w:val="24"/>
                <w:szCs w:val="24"/>
              </w:rPr>
              <w:t xml:space="preserve">he exercises </w:t>
            </w:r>
            <w:r>
              <w:rPr>
                <w:sz w:val="24"/>
                <w:szCs w:val="24"/>
              </w:rPr>
              <w:t xml:space="preserve">can be completed </w:t>
            </w:r>
            <w:r w:rsidR="00083155">
              <w:rPr>
                <w:sz w:val="24"/>
                <w:szCs w:val="24"/>
              </w:rPr>
              <w:t xml:space="preserve">in any order, and you can decide whether you want to do them in one go or whether it suits you better to dip in and out </w:t>
            </w:r>
            <w:r>
              <w:rPr>
                <w:sz w:val="24"/>
                <w:szCs w:val="24"/>
              </w:rPr>
              <w:t>when you have the time of when the exercise fits a particular need.</w:t>
            </w:r>
          </w:p>
          <w:p w:rsidR="00083155" w:rsidRDefault="00083155" w:rsidP="004641EA"/>
        </w:tc>
      </w:tr>
    </w:tbl>
    <w:p w:rsidR="00083155" w:rsidRDefault="00083155"/>
    <w:p w:rsidR="00E95507" w:rsidRDefault="00E95507"/>
    <w:p w:rsidR="00783C20" w:rsidRDefault="00783C20"/>
    <w:tbl>
      <w:tblPr>
        <w:tblStyle w:val="TableGrid"/>
        <w:tblW w:w="0" w:type="auto"/>
        <w:tblLook w:val="04A0" w:firstRow="1" w:lastRow="0" w:firstColumn="1" w:lastColumn="0" w:noHBand="0" w:noVBand="1"/>
      </w:tblPr>
      <w:tblGrid>
        <w:gridCol w:w="9242"/>
      </w:tblGrid>
      <w:tr w:rsidR="00FD22E6" w:rsidTr="00FD22E6">
        <w:tc>
          <w:tcPr>
            <w:tcW w:w="9242" w:type="dxa"/>
          </w:tcPr>
          <w:p w:rsidR="00FD22E6" w:rsidRPr="00FD22E6" w:rsidRDefault="00FD22E6" w:rsidP="00FD22E6">
            <w:pPr>
              <w:pStyle w:val="ListParagraph"/>
              <w:rPr>
                <w:b/>
                <w:bCs/>
                <w:sz w:val="24"/>
                <w:szCs w:val="24"/>
              </w:rPr>
            </w:pPr>
            <w:r w:rsidRPr="00FD22E6">
              <w:rPr>
                <w:b/>
                <w:bCs/>
                <w:sz w:val="24"/>
                <w:szCs w:val="24"/>
              </w:rPr>
              <w:t>What is a PhD?</w:t>
            </w:r>
          </w:p>
          <w:p w:rsidR="00FD22E6" w:rsidRDefault="00783C20" w:rsidP="00083155">
            <w:pPr>
              <w:pStyle w:val="ListParagraph"/>
              <w:rPr>
                <w:sz w:val="24"/>
                <w:szCs w:val="24"/>
              </w:rPr>
            </w:pPr>
            <w:r>
              <w:rPr>
                <w:sz w:val="24"/>
                <w:szCs w:val="24"/>
              </w:rPr>
              <w:t>We are thinking about the PhD in 3 main ways</w:t>
            </w:r>
            <w:r w:rsidR="00C6356C">
              <w:rPr>
                <w:sz w:val="24"/>
                <w:szCs w:val="24"/>
              </w:rPr>
              <w:t>:</w:t>
            </w:r>
          </w:p>
          <w:p w:rsidR="004641EA" w:rsidRDefault="004641EA" w:rsidP="00083155">
            <w:pPr>
              <w:pStyle w:val="ListParagraph"/>
              <w:rPr>
                <w:sz w:val="24"/>
                <w:szCs w:val="24"/>
              </w:rPr>
            </w:pPr>
          </w:p>
          <w:p w:rsidR="004641EA" w:rsidRDefault="004641EA" w:rsidP="00783C20">
            <w:pPr>
              <w:pStyle w:val="ListParagraph"/>
              <w:numPr>
                <w:ilvl w:val="0"/>
                <w:numId w:val="6"/>
              </w:numPr>
              <w:rPr>
                <w:sz w:val="24"/>
                <w:szCs w:val="24"/>
              </w:rPr>
            </w:pPr>
            <w:r>
              <w:rPr>
                <w:sz w:val="24"/>
                <w:szCs w:val="24"/>
              </w:rPr>
              <w:t xml:space="preserve">In formal terms, a PhD is a document </w:t>
            </w:r>
            <w:r w:rsidR="00783C20">
              <w:rPr>
                <w:sz w:val="24"/>
                <w:szCs w:val="24"/>
              </w:rPr>
              <w:t>with a specific</w:t>
            </w:r>
            <w:r>
              <w:rPr>
                <w:sz w:val="24"/>
                <w:szCs w:val="24"/>
              </w:rPr>
              <w:t xml:space="preserve"> word limit</w:t>
            </w:r>
            <w:r w:rsidR="00783C20">
              <w:rPr>
                <w:sz w:val="24"/>
                <w:szCs w:val="24"/>
              </w:rPr>
              <w:t>. The thesis is produced within</w:t>
            </w:r>
            <w:r>
              <w:rPr>
                <w:sz w:val="24"/>
                <w:szCs w:val="24"/>
              </w:rPr>
              <w:t xml:space="preserve"> 3 years full-time</w:t>
            </w:r>
            <w:r w:rsidR="00783C20">
              <w:rPr>
                <w:sz w:val="24"/>
                <w:szCs w:val="24"/>
              </w:rPr>
              <w:t>,</w:t>
            </w:r>
            <w:r>
              <w:rPr>
                <w:sz w:val="24"/>
                <w:szCs w:val="24"/>
              </w:rPr>
              <w:t xml:space="preserve"> or up to 7 years part-time.</w:t>
            </w:r>
            <w:r w:rsidR="00783C20">
              <w:rPr>
                <w:sz w:val="24"/>
                <w:szCs w:val="24"/>
              </w:rPr>
              <w:t xml:space="preserve"> When produced, the thesis will be structured according to the requirements of your university.</w:t>
            </w:r>
          </w:p>
          <w:p w:rsidR="004641EA" w:rsidRDefault="004641EA" w:rsidP="004641EA">
            <w:pPr>
              <w:pStyle w:val="ListParagraph"/>
              <w:rPr>
                <w:sz w:val="24"/>
                <w:szCs w:val="24"/>
              </w:rPr>
            </w:pPr>
          </w:p>
          <w:p w:rsidR="004641EA" w:rsidRDefault="004641EA" w:rsidP="00783C20">
            <w:pPr>
              <w:pStyle w:val="ListParagraph"/>
              <w:numPr>
                <w:ilvl w:val="0"/>
                <w:numId w:val="6"/>
              </w:numPr>
              <w:rPr>
                <w:sz w:val="24"/>
                <w:szCs w:val="24"/>
              </w:rPr>
            </w:pPr>
            <w:r>
              <w:rPr>
                <w:sz w:val="24"/>
                <w:szCs w:val="24"/>
              </w:rPr>
              <w:t xml:space="preserve">In intellectual terms, </w:t>
            </w:r>
            <w:r w:rsidR="00783C20">
              <w:rPr>
                <w:sz w:val="24"/>
                <w:szCs w:val="24"/>
              </w:rPr>
              <w:t>your</w:t>
            </w:r>
            <w:r>
              <w:rPr>
                <w:sz w:val="24"/>
                <w:szCs w:val="24"/>
              </w:rPr>
              <w:t xml:space="preserve"> PhD thesis is there to </w:t>
            </w:r>
            <w:r w:rsidR="00783C20">
              <w:rPr>
                <w:sz w:val="24"/>
                <w:szCs w:val="24"/>
              </w:rPr>
              <w:t>demonstrate</w:t>
            </w:r>
          </w:p>
          <w:p w:rsidR="00FA371F" w:rsidRPr="00FD22E6" w:rsidRDefault="00FA371F" w:rsidP="00FA371F">
            <w:pPr>
              <w:pStyle w:val="ListParagraph"/>
              <w:ind w:left="1080"/>
              <w:rPr>
                <w:sz w:val="24"/>
                <w:szCs w:val="24"/>
              </w:rPr>
            </w:pPr>
          </w:p>
          <w:p w:rsidR="00FD22E6" w:rsidRPr="00FD22E6" w:rsidRDefault="00FD22E6" w:rsidP="00783C20">
            <w:pPr>
              <w:numPr>
                <w:ilvl w:val="3"/>
                <w:numId w:val="7"/>
              </w:numPr>
              <w:rPr>
                <w:rFonts w:cs="Calibri"/>
                <w:snapToGrid w:val="0"/>
                <w:sz w:val="24"/>
                <w:szCs w:val="24"/>
              </w:rPr>
            </w:pPr>
            <w:r w:rsidRPr="00FD22E6">
              <w:rPr>
                <w:rFonts w:cs="Calibri"/>
                <w:snapToGrid w:val="0"/>
                <w:sz w:val="24"/>
                <w:szCs w:val="24"/>
              </w:rPr>
              <w:t>the creation and interpretation of new knowledge through original research or other advanced scholarship, or of a quality to satisfy peer review, extend the forefront of the discipline and merit publication;</w:t>
            </w:r>
          </w:p>
          <w:p w:rsidR="00FD22E6" w:rsidRPr="00FD22E6" w:rsidRDefault="00FD22E6" w:rsidP="00783C20">
            <w:pPr>
              <w:numPr>
                <w:ilvl w:val="3"/>
                <w:numId w:val="7"/>
              </w:numPr>
              <w:rPr>
                <w:rFonts w:cs="Calibri"/>
                <w:snapToGrid w:val="0"/>
                <w:sz w:val="24"/>
                <w:szCs w:val="24"/>
              </w:rPr>
            </w:pPr>
            <w:r w:rsidRPr="00FD22E6">
              <w:rPr>
                <w:rFonts w:cs="Calibri"/>
                <w:snapToGrid w:val="0"/>
                <w:sz w:val="24"/>
                <w:szCs w:val="24"/>
              </w:rPr>
              <w:t>a systematic acquisition and understanding of a substantial body of knowledge which is at the forefront of an academic discipline or an area of professional practice;</w:t>
            </w:r>
          </w:p>
          <w:p w:rsidR="00FD22E6" w:rsidRPr="00FD22E6" w:rsidRDefault="00FD22E6" w:rsidP="00783C20">
            <w:pPr>
              <w:numPr>
                <w:ilvl w:val="3"/>
                <w:numId w:val="7"/>
              </w:numPr>
              <w:rPr>
                <w:rFonts w:cs="Calibri"/>
                <w:snapToGrid w:val="0"/>
                <w:sz w:val="24"/>
                <w:szCs w:val="24"/>
              </w:rPr>
            </w:pPr>
            <w:r w:rsidRPr="00FD22E6">
              <w:rPr>
                <w:rFonts w:cs="Calibri"/>
                <w:snapToGrid w:val="0"/>
                <w:sz w:val="24"/>
                <w:szCs w:val="24"/>
              </w:rPr>
              <w:t>the general ability to conceptualise, design and implement a project for the generation of new knowledge, applications or understanding at the forefront of the discipline, and to adjust the project design in the light of unforeseen problems; and</w:t>
            </w:r>
          </w:p>
          <w:p w:rsidR="00FD22E6" w:rsidRPr="00FD22E6" w:rsidRDefault="00FD22E6" w:rsidP="00783C20">
            <w:pPr>
              <w:numPr>
                <w:ilvl w:val="3"/>
                <w:numId w:val="7"/>
              </w:numPr>
              <w:rPr>
                <w:rFonts w:cs="Calibri"/>
                <w:snapToGrid w:val="0"/>
                <w:sz w:val="24"/>
                <w:szCs w:val="24"/>
              </w:rPr>
            </w:pPr>
            <w:proofErr w:type="gramStart"/>
            <w:r w:rsidRPr="00FD22E6">
              <w:rPr>
                <w:rFonts w:cs="Calibri"/>
                <w:snapToGrid w:val="0"/>
                <w:sz w:val="24"/>
                <w:szCs w:val="24"/>
              </w:rPr>
              <w:t>a</w:t>
            </w:r>
            <w:proofErr w:type="gramEnd"/>
            <w:r w:rsidRPr="00FD22E6">
              <w:rPr>
                <w:rFonts w:cs="Calibri"/>
                <w:snapToGrid w:val="0"/>
                <w:sz w:val="24"/>
                <w:szCs w:val="24"/>
              </w:rPr>
              <w:t xml:space="preserve"> detailed understanding of applicable techniques for research and advanced academic enquiry.</w:t>
            </w:r>
          </w:p>
          <w:p w:rsidR="00FD22E6" w:rsidRDefault="00FD22E6" w:rsidP="00FD22E6">
            <w:pPr>
              <w:ind w:left="720"/>
              <w:rPr>
                <w:rFonts w:cs="Calibri"/>
                <w:snapToGrid w:val="0"/>
                <w:sz w:val="24"/>
                <w:szCs w:val="24"/>
              </w:rPr>
            </w:pPr>
          </w:p>
          <w:p w:rsidR="004641EA" w:rsidRDefault="004641EA" w:rsidP="00783C20">
            <w:pPr>
              <w:pStyle w:val="ListParagraph"/>
              <w:numPr>
                <w:ilvl w:val="0"/>
                <w:numId w:val="6"/>
              </w:numPr>
              <w:rPr>
                <w:rFonts w:cs="Calibri"/>
                <w:snapToGrid w:val="0"/>
                <w:sz w:val="24"/>
                <w:szCs w:val="24"/>
              </w:rPr>
            </w:pPr>
            <w:r w:rsidRPr="00783C20">
              <w:rPr>
                <w:rFonts w:cs="Calibri"/>
                <w:snapToGrid w:val="0"/>
                <w:sz w:val="24"/>
                <w:szCs w:val="24"/>
              </w:rPr>
              <w:t xml:space="preserve">But the PhD candidature is also a period </w:t>
            </w:r>
            <w:r w:rsidR="00783C20">
              <w:rPr>
                <w:rFonts w:cs="Calibri"/>
                <w:snapToGrid w:val="0"/>
                <w:sz w:val="24"/>
                <w:szCs w:val="24"/>
              </w:rPr>
              <w:t>during which you should undertake</w:t>
            </w:r>
            <w:r w:rsidRPr="00783C20">
              <w:rPr>
                <w:rFonts w:cs="Calibri"/>
                <w:snapToGrid w:val="0"/>
                <w:sz w:val="24"/>
                <w:szCs w:val="24"/>
              </w:rPr>
              <w:t xml:space="preserve"> training </w:t>
            </w:r>
            <w:r w:rsidR="00783C20">
              <w:rPr>
                <w:rFonts w:cs="Calibri"/>
                <w:snapToGrid w:val="0"/>
                <w:sz w:val="24"/>
                <w:szCs w:val="24"/>
              </w:rPr>
              <w:t xml:space="preserve">which might prepare you </w:t>
            </w:r>
            <w:r w:rsidRPr="00783C20">
              <w:rPr>
                <w:rFonts w:cs="Calibri"/>
                <w:snapToGrid w:val="0"/>
                <w:sz w:val="24"/>
                <w:szCs w:val="24"/>
              </w:rPr>
              <w:t xml:space="preserve">for the wider academic/research </w:t>
            </w:r>
            <w:r w:rsidR="00783C20">
              <w:rPr>
                <w:rFonts w:cs="Calibri"/>
                <w:snapToGrid w:val="0"/>
                <w:sz w:val="24"/>
                <w:szCs w:val="24"/>
              </w:rPr>
              <w:t>environment, where you</w:t>
            </w:r>
          </w:p>
          <w:p w:rsidR="00FA371F" w:rsidRPr="00783C20" w:rsidRDefault="00FA371F" w:rsidP="00FA371F">
            <w:pPr>
              <w:pStyle w:val="ListParagraph"/>
              <w:ind w:left="1080"/>
              <w:rPr>
                <w:rFonts w:cs="Calibri"/>
                <w:snapToGrid w:val="0"/>
                <w:sz w:val="24"/>
                <w:szCs w:val="24"/>
              </w:rPr>
            </w:pPr>
          </w:p>
          <w:p w:rsidR="004641EA" w:rsidRDefault="004641EA" w:rsidP="0093023B">
            <w:pPr>
              <w:pStyle w:val="ListParagraph"/>
              <w:numPr>
                <w:ilvl w:val="0"/>
                <w:numId w:val="4"/>
              </w:numPr>
              <w:rPr>
                <w:rFonts w:cs="Calibri"/>
                <w:snapToGrid w:val="0"/>
                <w:sz w:val="24"/>
                <w:szCs w:val="24"/>
              </w:rPr>
            </w:pPr>
            <w:r>
              <w:rPr>
                <w:rFonts w:cs="Calibri"/>
                <w:snapToGrid w:val="0"/>
                <w:sz w:val="24"/>
                <w:szCs w:val="24"/>
              </w:rPr>
              <w:t>present papers at research conferences in your subject area,</w:t>
            </w:r>
          </w:p>
          <w:p w:rsidR="004641EA" w:rsidRDefault="004641EA" w:rsidP="0093023B">
            <w:pPr>
              <w:pStyle w:val="ListParagraph"/>
              <w:numPr>
                <w:ilvl w:val="0"/>
                <w:numId w:val="4"/>
              </w:numPr>
              <w:rPr>
                <w:rFonts w:cs="Calibri"/>
                <w:snapToGrid w:val="0"/>
                <w:sz w:val="24"/>
                <w:szCs w:val="24"/>
              </w:rPr>
            </w:pPr>
            <w:r>
              <w:rPr>
                <w:rFonts w:cs="Calibri"/>
                <w:snapToGrid w:val="0"/>
                <w:sz w:val="24"/>
                <w:szCs w:val="24"/>
              </w:rPr>
              <w:t xml:space="preserve">form networks with other researchers and practitioners in your field of study, </w:t>
            </w:r>
          </w:p>
          <w:p w:rsidR="004641EA" w:rsidRDefault="004641EA" w:rsidP="00783C20">
            <w:pPr>
              <w:pStyle w:val="ListParagraph"/>
              <w:numPr>
                <w:ilvl w:val="0"/>
                <w:numId w:val="4"/>
              </w:numPr>
              <w:rPr>
                <w:rFonts w:cs="Calibri"/>
                <w:snapToGrid w:val="0"/>
                <w:sz w:val="24"/>
                <w:szCs w:val="24"/>
              </w:rPr>
            </w:pPr>
            <w:r>
              <w:rPr>
                <w:rFonts w:cs="Calibri"/>
                <w:snapToGrid w:val="0"/>
                <w:sz w:val="24"/>
                <w:szCs w:val="24"/>
              </w:rPr>
              <w:t xml:space="preserve">publish your research, </w:t>
            </w:r>
            <w:r w:rsidR="00783C20">
              <w:rPr>
                <w:rFonts w:cs="Calibri"/>
                <w:snapToGrid w:val="0"/>
                <w:sz w:val="24"/>
                <w:szCs w:val="24"/>
              </w:rPr>
              <w:t>or</w:t>
            </w:r>
          </w:p>
          <w:p w:rsidR="004641EA" w:rsidRPr="004641EA" w:rsidRDefault="004641EA" w:rsidP="00783C20">
            <w:pPr>
              <w:pStyle w:val="ListParagraph"/>
              <w:numPr>
                <w:ilvl w:val="0"/>
                <w:numId w:val="4"/>
              </w:numPr>
              <w:rPr>
                <w:rFonts w:cs="Calibri"/>
                <w:snapToGrid w:val="0"/>
                <w:sz w:val="24"/>
                <w:szCs w:val="24"/>
              </w:rPr>
            </w:pPr>
            <w:proofErr w:type="gramStart"/>
            <w:r>
              <w:rPr>
                <w:rFonts w:cs="Calibri"/>
                <w:snapToGrid w:val="0"/>
                <w:sz w:val="24"/>
                <w:szCs w:val="24"/>
              </w:rPr>
              <w:t>contribute</w:t>
            </w:r>
            <w:proofErr w:type="gramEnd"/>
            <w:r>
              <w:rPr>
                <w:rFonts w:cs="Calibri"/>
                <w:snapToGrid w:val="0"/>
                <w:sz w:val="24"/>
                <w:szCs w:val="24"/>
              </w:rPr>
              <w:t xml:space="preserve"> to the</w:t>
            </w:r>
            <w:r w:rsidR="00AD2BB3">
              <w:rPr>
                <w:rFonts w:cs="Calibri"/>
                <w:snapToGrid w:val="0"/>
                <w:sz w:val="24"/>
                <w:szCs w:val="24"/>
              </w:rPr>
              <w:t xml:space="preserve"> teaching your subject area.</w:t>
            </w:r>
          </w:p>
          <w:p w:rsidR="00FD22E6" w:rsidRDefault="00FD22E6" w:rsidP="004641EA"/>
        </w:tc>
      </w:tr>
    </w:tbl>
    <w:p w:rsidR="00FD22E6" w:rsidRDefault="00FD22E6"/>
    <w:tbl>
      <w:tblPr>
        <w:tblStyle w:val="TableGrid"/>
        <w:tblW w:w="0" w:type="auto"/>
        <w:tblLook w:val="04A0" w:firstRow="1" w:lastRow="0" w:firstColumn="1" w:lastColumn="0" w:noHBand="0" w:noVBand="1"/>
      </w:tblPr>
      <w:tblGrid>
        <w:gridCol w:w="9242"/>
      </w:tblGrid>
      <w:tr w:rsidR="00FD22E6" w:rsidTr="00FD22E6">
        <w:tc>
          <w:tcPr>
            <w:tcW w:w="9242" w:type="dxa"/>
          </w:tcPr>
          <w:p w:rsidR="00FD22E6" w:rsidRPr="00FD22E6" w:rsidRDefault="00FD22E6" w:rsidP="00FD22E6">
            <w:pPr>
              <w:pStyle w:val="ListParagraph"/>
              <w:rPr>
                <w:b/>
                <w:bCs/>
                <w:sz w:val="24"/>
                <w:szCs w:val="24"/>
              </w:rPr>
            </w:pPr>
            <w:r w:rsidRPr="00FD22E6">
              <w:rPr>
                <w:b/>
                <w:bCs/>
                <w:sz w:val="24"/>
                <w:szCs w:val="24"/>
              </w:rPr>
              <w:t>Why is skills acquisition and development important during the PhD process?</w:t>
            </w:r>
          </w:p>
          <w:p w:rsidR="00FD22E6" w:rsidRPr="00FD22E6" w:rsidRDefault="00FD22E6" w:rsidP="00FD22E6">
            <w:pPr>
              <w:pStyle w:val="ListParagraph"/>
              <w:rPr>
                <w:b/>
                <w:bCs/>
                <w:sz w:val="24"/>
                <w:szCs w:val="24"/>
              </w:rPr>
            </w:pPr>
            <w:r w:rsidRPr="00FD22E6">
              <w:rPr>
                <w:sz w:val="24"/>
                <w:szCs w:val="24"/>
              </w:rPr>
              <w:t xml:space="preserve">Skills assessment and development is important to enable PGR students to recognise problems that occur during their PhD candidature and to enable them to seek training, advice or help in order to solve those problems. These problems can be organisational, ethical (to do with guidelines as to what is allowed in research) or personal. Yet, the skills of recognising and solving problems are generic and can easily be transferred. As we find ourselves confronted with new situations, we encounter specific demands, not all of which are spelled out in detail (e.g. in contracts or handbooks), pressures, constraints and possibilities. Figuring out what these are, how we can manage them, how/ where we can find help, and crucially, how to manage ourselves during such a process is a key life skill. </w:t>
            </w:r>
          </w:p>
          <w:p w:rsidR="00FD22E6" w:rsidRDefault="00FD22E6"/>
        </w:tc>
      </w:tr>
    </w:tbl>
    <w:p w:rsidR="00FD22E6" w:rsidRDefault="00FD22E6">
      <w:bookmarkStart w:id="0" w:name="_GoBack"/>
      <w:bookmarkEnd w:id="0"/>
    </w:p>
    <w:sectPr w:rsidR="00FD22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5B" w:rsidRDefault="004C6F5B" w:rsidP="004C6F5B">
      <w:pPr>
        <w:spacing w:after="0" w:line="240" w:lineRule="auto"/>
      </w:pPr>
      <w:r>
        <w:separator/>
      </w:r>
    </w:p>
  </w:endnote>
  <w:endnote w:type="continuationSeparator" w:id="0">
    <w:p w:rsidR="004C6F5B" w:rsidRDefault="004C6F5B" w:rsidP="004C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F5B" w:rsidRDefault="004C6F5B" w:rsidP="004C6F5B">
    <w:pPr>
      <w:pStyle w:val="Footer"/>
    </w:pPr>
    <w:r>
      <w:t>Dr Eleanor Quince</w:t>
    </w:r>
    <w:r>
      <w:ptab w:relativeTo="margin" w:alignment="center" w:leader="none"/>
    </w:r>
    <w:r>
      <w:t>Dr Jenny Carl</w:t>
    </w:r>
    <w:r>
      <w:ptab w:relativeTo="margin" w:alignment="right" w:leader="none"/>
    </w:r>
    <w:r>
      <w:t>The University of Southampton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5B" w:rsidRDefault="004C6F5B" w:rsidP="004C6F5B">
      <w:pPr>
        <w:spacing w:after="0" w:line="240" w:lineRule="auto"/>
      </w:pPr>
      <w:r>
        <w:separator/>
      </w:r>
    </w:p>
  </w:footnote>
  <w:footnote w:type="continuationSeparator" w:id="0">
    <w:p w:rsidR="004C6F5B" w:rsidRDefault="004C6F5B" w:rsidP="004C6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94B"/>
    <w:multiLevelType w:val="multilevel"/>
    <w:tmpl w:val="264A39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3602EC4"/>
    <w:multiLevelType w:val="hybridMultilevel"/>
    <w:tmpl w:val="48BA8FEA"/>
    <w:lvl w:ilvl="0" w:tplc="464C3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745582E"/>
    <w:multiLevelType w:val="multilevel"/>
    <w:tmpl w:val="4C7A5D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1626F85"/>
    <w:multiLevelType w:val="multilevel"/>
    <w:tmpl w:val="565ECA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9D04BF1"/>
    <w:multiLevelType w:val="hybridMultilevel"/>
    <w:tmpl w:val="BCF213DA"/>
    <w:lvl w:ilvl="0" w:tplc="CBEEE8C0">
      <w:numFmt w:val="bullet"/>
      <w:lvlText w:val="-"/>
      <w:lvlJc w:val="left"/>
      <w:pPr>
        <w:ind w:left="1440" w:hanging="360"/>
      </w:pPr>
      <w:rPr>
        <w:rFonts w:ascii="Calibri" w:eastAsia="SimSun" w:hAnsi="Calibri" w:cs="Calibri" w:hint="default"/>
        <w:b/>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0F53785"/>
    <w:multiLevelType w:val="hybridMultilevel"/>
    <w:tmpl w:val="E7F43C9A"/>
    <w:lvl w:ilvl="0" w:tplc="DB7CB756">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62E0E25"/>
    <w:multiLevelType w:val="hybridMultilevel"/>
    <w:tmpl w:val="8B74657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E6"/>
    <w:rsid w:val="000311E0"/>
    <w:rsid w:val="00083155"/>
    <w:rsid w:val="004641EA"/>
    <w:rsid w:val="004C6F5B"/>
    <w:rsid w:val="006919E8"/>
    <w:rsid w:val="00783C20"/>
    <w:rsid w:val="008F2AEE"/>
    <w:rsid w:val="0093023B"/>
    <w:rsid w:val="00AD2BB3"/>
    <w:rsid w:val="00B97CB7"/>
    <w:rsid w:val="00C6356C"/>
    <w:rsid w:val="00C928D2"/>
    <w:rsid w:val="00C944BB"/>
    <w:rsid w:val="00E95507"/>
    <w:rsid w:val="00FA371F"/>
    <w:rsid w:val="00FD22E6"/>
    <w:rsid w:val="00FF73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E6"/>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D22E6"/>
    <w:pPr>
      <w:ind w:left="720"/>
      <w:contextualSpacing/>
    </w:pPr>
  </w:style>
  <w:style w:type="paragraph" w:styleId="Header">
    <w:name w:val="header"/>
    <w:basedOn w:val="Normal"/>
    <w:link w:val="HeaderChar"/>
    <w:uiPriority w:val="99"/>
    <w:unhideWhenUsed/>
    <w:rsid w:val="004C6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F5B"/>
    <w:rPr>
      <w:rFonts w:ascii="Calibri" w:eastAsia="SimSun" w:hAnsi="Calibri" w:cs="Arial"/>
    </w:rPr>
  </w:style>
  <w:style w:type="paragraph" w:styleId="Footer">
    <w:name w:val="footer"/>
    <w:basedOn w:val="Normal"/>
    <w:link w:val="FooterChar"/>
    <w:uiPriority w:val="99"/>
    <w:unhideWhenUsed/>
    <w:rsid w:val="004C6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F5B"/>
    <w:rPr>
      <w:rFonts w:ascii="Calibri" w:eastAsia="SimSun" w:hAnsi="Calibri" w:cs="Arial"/>
    </w:rPr>
  </w:style>
  <w:style w:type="paragraph" w:styleId="BalloonText">
    <w:name w:val="Balloon Text"/>
    <w:basedOn w:val="Normal"/>
    <w:link w:val="BalloonTextChar"/>
    <w:uiPriority w:val="99"/>
    <w:semiHidden/>
    <w:unhideWhenUsed/>
    <w:rsid w:val="004C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F5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E6"/>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D22E6"/>
    <w:pPr>
      <w:ind w:left="720"/>
      <w:contextualSpacing/>
    </w:pPr>
  </w:style>
  <w:style w:type="paragraph" w:styleId="Header">
    <w:name w:val="header"/>
    <w:basedOn w:val="Normal"/>
    <w:link w:val="HeaderChar"/>
    <w:uiPriority w:val="99"/>
    <w:unhideWhenUsed/>
    <w:rsid w:val="004C6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F5B"/>
    <w:rPr>
      <w:rFonts w:ascii="Calibri" w:eastAsia="SimSun" w:hAnsi="Calibri" w:cs="Arial"/>
    </w:rPr>
  </w:style>
  <w:style w:type="paragraph" w:styleId="Footer">
    <w:name w:val="footer"/>
    <w:basedOn w:val="Normal"/>
    <w:link w:val="FooterChar"/>
    <w:uiPriority w:val="99"/>
    <w:unhideWhenUsed/>
    <w:rsid w:val="004C6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F5B"/>
    <w:rPr>
      <w:rFonts w:ascii="Calibri" w:eastAsia="SimSun" w:hAnsi="Calibri" w:cs="Arial"/>
    </w:rPr>
  </w:style>
  <w:style w:type="paragraph" w:styleId="BalloonText">
    <w:name w:val="Balloon Text"/>
    <w:basedOn w:val="Normal"/>
    <w:link w:val="BalloonTextChar"/>
    <w:uiPriority w:val="99"/>
    <w:semiHidden/>
    <w:unhideWhenUsed/>
    <w:rsid w:val="004C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F5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BA505-2558-408D-8B3D-28D32FCD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J.</dc:creator>
  <cp:lastModifiedBy>Carl J.</cp:lastModifiedBy>
  <cp:revision>11</cp:revision>
  <dcterms:created xsi:type="dcterms:W3CDTF">2012-05-02T14:05:00Z</dcterms:created>
  <dcterms:modified xsi:type="dcterms:W3CDTF">2012-05-04T11:08:00Z</dcterms:modified>
</cp:coreProperties>
</file>